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A3" w:rsidRDefault="008D31A3">
      <w:r>
        <w:t>КАК ЗАМОТИВИРОВАТЬ РЕБЕНКА НА РЕГУЛЯРНЫЕ ЗАНЯТИЯ СПОРТОМ: ПСИХОЛОГО-ПЕДАГОГИЧЕСКИЙ АНАЛИЗ И ПРАКТИЧЕСКИЕ РЕКОМЕНДАЦИИ</w:t>
      </w:r>
    </w:p>
    <w:p w:rsidR="008D31A3" w:rsidRDefault="008D31A3">
      <w:r>
        <w:t xml:space="preserve"> Введение </w:t>
      </w:r>
    </w:p>
    <w:p w:rsidR="008D31A3" w:rsidRDefault="008D31A3">
      <w:r>
        <w:t xml:space="preserve">Проблема формирования устойчивой мотивации к регулярной физической активности у детей представляет собой значимую социально-педагогическую задачу, решение которой обусловлено необходимостью противодействия прогрессирующей гиподинамии подрастающего поколения. Современные исследования свидетельствуют о тревожной тенденции: лишь 20-25% детей школьного возраста поддерживают рекомендованный Всемирной организацией здравоохранения уровень физической активности. При этом традиционные подходы, основанные на директивном принуждении, демонстрируют низкую эффективность и могут провоцировать формирование устойчивого негативного отношения к спорту. </w:t>
      </w:r>
    </w:p>
    <w:p w:rsidR="008D31A3" w:rsidRDefault="008D31A3">
      <w:r>
        <w:t xml:space="preserve">Мотивация к занятиям спортом понимается в современной психологии как сложное, многокомпонентное образование, включающее совокупность устойчивых внутренних побуждений, осознанных интересов и ценностных ориентаций, направляющих деятельность ребенка в сфере физической культуры. Формирование данной мотивации требует учета комплексного взаимодействия возрастных, индивидуально-психологических и социальных факторов, определяющих избирательное отношение ребенка к различным видам физической активности. </w:t>
      </w:r>
    </w:p>
    <w:p w:rsidR="008D31A3" w:rsidRDefault="008D31A3">
      <w:r>
        <w:t xml:space="preserve">Целью настоящей статьи является системный анализ </w:t>
      </w:r>
      <w:proofErr w:type="spellStart"/>
      <w:r>
        <w:t>психолого</w:t>
      </w:r>
      <w:proofErr w:type="spellEnd"/>
      <w:r>
        <w:t xml:space="preserve"> педагогических условий формирования устойчивой мотивации к регулярным занятиям спортом у детей различных возрастных групп и разработка научно обоснованных практических рекомендаций для родителей и педагогов. Теоретической базой исследования послужили фундаментальные положения теории деятельности, концепции внутренней мотивации и современные данные возрастной психофизиологии. </w:t>
      </w:r>
    </w:p>
    <w:p w:rsidR="008D31A3" w:rsidRPr="008D31A3" w:rsidRDefault="008D31A3" w:rsidP="008D31A3">
      <w:pPr>
        <w:pStyle w:val="a3"/>
        <w:numPr>
          <w:ilvl w:val="0"/>
          <w:numId w:val="1"/>
        </w:numPr>
        <w:rPr>
          <w:b/>
        </w:rPr>
      </w:pPr>
      <w:r w:rsidRPr="008D31A3">
        <w:rPr>
          <w:b/>
        </w:rPr>
        <w:t xml:space="preserve">Психологические основы формирования спортивной мотивации </w:t>
      </w:r>
    </w:p>
    <w:p w:rsidR="008D31A3" w:rsidRDefault="008D31A3" w:rsidP="008D31A3">
      <w:pPr>
        <w:pStyle w:val="a3"/>
      </w:pPr>
      <w:r>
        <w:t xml:space="preserve">Современная психология рассматривает мотивацию как динамическую систему, функционирующую на основе взаимодействия внутренних и внешних детерминант поведения. Применительно к спортивной деятельности ключевое значение имеет разграничение внешней и внутренней мотивации, предложенное в теории </w:t>
      </w:r>
      <w:proofErr w:type="spellStart"/>
      <w:r>
        <w:t>самодетерминации</w:t>
      </w:r>
      <w:proofErr w:type="spellEnd"/>
      <w:r>
        <w:t xml:space="preserve"> Э. </w:t>
      </w:r>
      <w:proofErr w:type="spellStart"/>
      <w:r>
        <w:t>Деси</w:t>
      </w:r>
      <w:proofErr w:type="spellEnd"/>
      <w:r>
        <w:t xml:space="preserve"> и Р. </w:t>
      </w:r>
      <w:proofErr w:type="spellStart"/>
      <w:r>
        <w:t>Райана</w:t>
      </w:r>
      <w:proofErr w:type="spellEnd"/>
      <w:r>
        <w:t>.</w:t>
      </w:r>
    </w:p>
    <w:p w:rsidR="008D31A3" w:rsidRDefault="008D31A3" w:rsidP="008D31A3">
      <w:pPr>
        <w:pStyle w:val="a3"/>
      </w:pPr>
      <w:r>
        <w:t xml:space="preserve"> Внешняя мотивация основывается на получении поощрений или избегании наказаний (достижение призовых мест, получение похвалы родителей, страх перед осуждением). Внутренняя мотивация возникает из естественной потребности в компетентности, автономии и связанности с другими, проявляясь в удовольствии от самого процесса деятельности, ощущении мастерства и личного прогресса. </w:t>
      </w:r>
    </w:p>
    <w:p w:rsidR="008D31A3" w:rsidRDefault="008D31A3" w:rsidP="008D31A3">
      <w:pPr>
        <w:pStyle w:val="a3"/>
      </w:pPr>
      <w:r>
        <w:t xml:space="preserve">Исследования демонстрируют, что устойчивая приверженность спортивной деятельности формируется преимущественно на основе внутренней мотивации. Внешние стимулы могут служить эффективным катализатором на начальных этапах, однако их доминирование приводит к явлению, известному как "эффект </w:t>
      </w:r>
      <w:proofErr w:type="spellStart"/>
      <w:r>
        <w:t>сверхоправдания</w:t>
      </w:r>
      <w:proofErr w:type="spellEnd"/>
      <w:r>
        <w:t xml:space="preserve">" - постепенному вытеснению внутренней мотивации внешней. </w:t>
      </w:r>
    </w:p>
    <w:p w:rsidR="008D31A3" w:rsidRDefault="008D31A3" w:rsidP="008D31A3">
      <w:pPr>
        <w:pStyle w:val="a3"/>
      </w:pPr>
      <w:r>
        <w:t xml:space="preserve">Возрастная динамика спортивной мотивации имеет специфические особенности. В младшем школьном возрасте преобладает ориентация на эмоциональный компонент - удовольствие от движения, игры, общения. В подростковом периоде усиливается значимость социального признания, формирования идентичности, развития физических качеств. Для старших школьников актуальными становятся целевые ориентации, связанные с здоровьем, внешностью, профессиональными перспективами. </w:t>
      </w:r>
    </w:p>
    <w:p w:rsidR="008D31A3" w:rsidRPr="008D31A3" w:rsidRDefault="008D31A3" w:rsidP="008D31A3">
      <w:pPr>
        <w:pStyle w:val="a3"/>
        <w:numPr>
          <w:ilvl w:val="0"/>
          <w:numId w:val="1"/>
        </w:numPr>
        <w:rPr>
          <w:b/>
        </w:rPr>
      </w:pPr>
      <w:r w:rsidRPr="008D31A3">
        <w:rPr>
          <w:b/>
        </w:rPr>
        <w:t xml:space="preserve">Факторы, влияющие на формирование спортивной мотивации </w:t>
      </w:r>
    </w:p>
    <w:p w:rsidR="008D31A3" w:rsidRDefault="008D31A3" w:rsidP="008D31A3">
      <w:pPr>
        <w:pStyle w:val="a3"/>
      </w:pPr>
      <w:r>
        <w:lastRenderedPageBreak/>
        <w:t>Системный анализ детерминант спортивной мотивации позволяет выделить несколько взаимосвязанных групп факторов, требующих учета при построении воспитательной стратегии. Индивидуально-психологические факторы: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</w:t>
      </w:r>
      <w:proofErr w:type="spellStart"/>
      <w:r>
        <w:t>Темпераментальные</w:t>
      </w:r>
      <w:proofErr w:type="spellEnd"/>
      <w:r>
        <w:t xml:space="preserve"> особенности ребенка (уровень активности, потребность в новизне, эмоциональная чувствительность)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Когнитивный стиль (склонность к индивидуальной или командной деятельности)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Самооценка и уровень притязаний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Способность к отсроченному удовлетворению потребностей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Потребность в достижении и склонность к риску </w:t>
      </w:r>
    </w:p>
    <w:p w:rsidR="008D31A3" w:rsidRPr="008D31A3" w:rsidRDefault="008D31A3" w:rsidP="008D31A3">
      <w:pPr>
        <w:pStyle w:val="a3"/>
        <w:rPr>
          <w:b/>
        </w:rPr>
      </w:pPr>
      <w:r w:rsidRPr="008D31A3">
        <w:rPr>
          <w:b/>
        </w:rPr>
        <w:t xml:space="preserve">Социально-психологические факторы: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Родительские установки и ценностные ориентации семьи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Влияние </w:t>
      </w:r>
      <w:proofErr w:type="spellStart"/>
      <w:r>
        <w:t>референтной</w:t>
      </w:r>
      <w:proofErr w:type="spellEnd"/>
      <w:r>
        <w:t xml:space="preserve"> группы сверстников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Социальный статус, связанный с спортивными достижениями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Культурные стереотипы и гендерные ожидания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Пример значимых взрослых и </w:t>
      </w:r>
      <w:proofErr w:type="spellStart"/>
      <w:r>
        <w:t>медийных</w:t>
      </w:r>
      <w:proofErr w:type="spellEnd"/>
      <w:r>
        <w:t xml:space="preserve"> персонажей </w:t>
      </w:r>
    </w:p>
    <w:p w:rsidR="008D31A3" w:rsidRPr="008D31A3" w:rsidRDefault="008D31A3" w:rsidP="008D31A3">
      <w:pPr>
        <w:pStyle w:val="a3"/>
        <w:rPr>
          <w:b/>
        </w:rPr>
      </w:pPr>
      <w:r w:rsidRPr="008D31A3">
        <w:rPr>
          <w:b/>
        </w:rPr>
        <w:t xml:space="preserve">Организационно-педагогические факторы: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Соответствие вида спорта возрастным и индивидуальным возможностям ребенка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Профессиональная компетентность тренера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Психологический климат в спортивной группе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Баланс между тренировочной нагрузкой и восстановлением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Наличие понятной системы прогресса и достижений </w:t>
      </w:r>
    </w:p>
    <w:p w:rsidR="008D31A3" w:rsidRDefault="008D31A3" w:rsidP="008D31A3">
      <w:pPr>
        <w:pStyle w:val="a3"/>
      </w:pPr>
      <w:r>
        <w:t>Особого внимания заслуживает феномен "спортивного выгорания", возникающий при дисбалансе перечисленных факторов и проявляющийся в эмоциональном истощении, снижении самооценки и девальвации спортивных достижений. Профилактика данного состояния требует своевременной диагностики и коррекции тренировочного процесса.</w:t>
      </w:r>
    </w:p>
    <w:p w:rsidR="008D31A3" w:rsidRDefault="008D31A3" w:rsidP="008D31A3">
      <w:pPr>
        <w:pStyle w:val="a3"/>
        <w:numPr>
          <w:ilvl w:val="0"/>
          <w:numId w:val="1"/>
        </w:numPr>
      </w:pPr>
      <w:r w:rsidRPr="008D31A3">
        <w:rPr>
          <w:b/>
        </w:rPr>
        <w:t>Возрастные стратегии формирования мотивации</w:t>
      </w:r>
      <w:r>
        <w:t xml:space="preserve"> </w:t>
      </w:r>
    </w:p>
    <w:p w:rsidR="008D31A3" w:rsidRDefault="008D31A3" w:rsidP="008D31A3">
      <w:pPr>
        <w:pStyle w:val="a3"/>
      </w:pPr>
      <w:r>
        <w:t xml:space="preserve">Эффективность мотивационных воздействий напрямую зависит от их соответствия возрастным психологическим особенностям ребенка. Дошкольный и младший школьный возраст (4-9 лет) </w:t>
      </w:r>
      <w:proofErr w:type="gramStart"/>
      <w:r>
        <w:t>В</w:t>
      </w:r>
      <w:proofErr w:type="gramEnd"/>
      <w:r>
        <w:t xml:space="preserve"> данный период доминирует игровая мотивация и ориентация на немедленное получение удовольствия.</w:t>
      </w:r>
    </w:p>
    <w:p w:rsidR="008D31A3" w:rsidRDefault="008D31A3" w:rsidP="008D31A3">
      <w:pPr>
        <w:pStyle w:val="a3"/>
      </w:pPr>
      <w:r>
        <w:t xml:space="preserve"> Ключевые стратегии: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Интеграция физической активности в игровую деятельность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Акцент на разнообразии двигательного опыта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Создание ситуаций успеха для формирования базового чувства компетентности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Использование метода положительного подкрепления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Минимизация соревновательного компонента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Обеспечение эмоционально безопасной среды Особое значение имеет пример родителей - совместные активные игры и прогулки формируют устойчивые ассоциативные связи между физической активностью и положительными эмоциями. </w:t>
      </w:r>
    </w:p>
    <w:p w:rsidR="008D31A3" w:rsidRDefault="008D31A3" w:rsidP="008D31A3">
      <w:pPr>
        <w:pStyle w:val="a3"/>
      </w:pPr>
      <w:r>
        <w:t xml:space="preserve">Подростковый возраст (10-15 лет) Данный этап характеризуется возрастанием значимости социального признания и формирования идентичности. </w:t>
      </w:r>
    </w:p>
    <w:p w:rsidR="008D31A3" w:rsidRDefault="008D31A3" w:rsidP="008D31A3">
      <w:pPr>
        <w:pStyle w:val="a3"/>
      </w:pPr>
      <w:r>
        <w:t xml:space="preserve">Эффективные стратегии: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Актуализация социального компонента (командные виды спорта, групповые активности) </w:t>
      </w:r>
      <w:r>
        <w:sym w:font="Symbol" w:char="F0B7"/>
      </w:r>
      <w:r>
        <w:t xml:space="preserve"> Поддержка формирования позитивной "спортивной идентичности"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Использование метода целеполагания с фиксацией промежуточных результатов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Развитие самоконтроля и </w:t>
      </w:r>
      <w:proofErr w:type="spellStart"/>
      <w:r>
        <w:t>саморефлексии</w:t>
      </w:r>
      <w:proofErr w:type="spellEnd"/>
      <w:r>
        <w:t xml:space="preserve">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Обеспечение автономии в выборе вида активности и интенсивности занятий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Культивирование здоровой конкуренции </w:t>
      </w:r>
      <w:proofErr w:type="gramStart"/>
      <w:r>
        <w:t>Критически</w:t>
      </w:r>
      <w:proofErr w:type="gramEnd"/>
      <w:r>
        <w:t xml:space="preserve"> важным становится учет мнения сверстников - участие в социально значимых спортивных мероприятиях, возможность </w:t>
      </w:r>
      <w:r>
        <w:lastRenderedPageBreak/>
        <w:t xml:space="preserve">демонстрации достижений в </w:t>
      </w:r>
      <w:proofErr w:type="spellStart"/>
      <w:r>
        <w:t>референтной</w:t>
      </w:r>
      <w:proofErr w:type="spellEnd"/>
      <w:r>
        <w:t xml:space="preserve"> группе.</w:t>
      </w:r>
    </w:p>
    <w:p w:rsidR="008D31A3" w:rsidRDefault="008D31A3" w:rsidP="008D31A3">
      <w:pPr>
        <w:pStyle w:val="a3"/>
      </w:pPr>
      <w:r>
        <w:t xml:space="preserve"> Старший школьный возраст (16-18 лет)</w:t>
      </w:r>
    </w:p>
    <w:p w:rsidR="008D31A3" w:rsidRDefault="008D31A3" w:rsidP="008D31A3">
      <w:pPr>
        <w:pStyle w:val="a3"/>
      </w:pPr>
      <w:r>
        <w:t xml:space="preserve"> В юношеском периоде усиливается значение целевой и ценностной мотивации. Перспективные подходы: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Актуализация долгосрочных целей (здоровье, профессиональные перспективы, внешность)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Развитие осознанного отношения к тренировочному процессу</w:t>
      </w:r>
    </w:p>
    <w:p w:rsidR="008D31A3" w:rsidRDefault="008D31A3" w:rsidP="008D31A3">
      <w:pPr>
        <w:pStyle w:val="a3"/>
      </w:pPr>
      <w:r>
        <w:t xml:space="preserve"> </w:t>
      </w:r>
      <w:r>
        <w:sym w:font="Symbol" w:char="F0B7"/>
      </w:r>
      <w:r>
        <w:t xml:space="preserve"> Формирование понимания связи между регулярностью занятий и достигаемыми результатами </w:t>
      </w:r>
      <w:r>
        <w:sym w:font="Symbol" w:char="F0B7"/>
      </w:r>
      <w:r>
        <w:t xml:space="preserve"> Поддержка самоуправления и личной ответственности </w:t>
      </w:r>
    </w:p>
    <w:p w:rsidR="008D31A3" w:rsidRDefault="008D31A3" w:rsidP="008D31A3">
      <w:pPr>
        <w:pStyle w:val="a3"/>
      </w:pPr>
      <w:r>
        <w:sym w:font="Symbol" w:char="F0B7"/>
      </w:r>
      <w:r>
        <w:t xml:space="preserve"> Интеграция знаний о физиологии и биомеханике тренировочного процесса</w:t>
      </w:r>
    </w:p>
    <w:p w:rsidR="008D31A3" w:rsidRDefault="008D31A3" w:rsidP="008D31A3">
      <w:pPr>
        <w:pStyle w:val="a3"/>
      </w:pPr>
      <w:r>
        <w:t xml:space="preserve"> На данном этапе эффективным становится использование методов </w:t>
      </w:r>
      <w:proofErr w:type="spellStart"/>
      <w:r>
        <w:t>когнитивно</w:t>
      </w:r>
      <w:proofErr w:type="spellEnd"/>
      <w:r>
        <w:t xml:space="preserve">-поведенческого подхода, направленных на реструктуризацию </w:t>
      </w:r>
      <w:proofErr w:type="spellStart"/>
      <w:r>
        <w:t>дезадаптивных</w:t>
      </w:r>
      <w:proofErr w:type="spellEnd"/>
      <w:r>
        <w:t xml:space="preserve"> убеждений и формирование продуктивных поведенческих паттернов. </w:t>
      </w:r>
    </w:p>
    <w:p w:rsidR="008D31A3" w:rsidRDefault="008D31A3" w:rsidP="008D31A3">
      <w:pPr>
        <w:pStyle w:val="a3"/>
        <w:numPr>
          <w:ilvl w:val="0"/>
          <w:numId w:val="1"/>
        </w:numPr>
      </w:pPr>
      <w:r w:rsidRPr="008D31A3">
        <w:rPr>
          <w:b/>
        </w:rPr>
        <w:t>Практические методы и приемы мотивационного воздействия</w:t>
      </w:r>
      <w:r>
        <w:t xml:space="preserve"> </w:t>
      </w:r>
    </w:p>
    <w:p w:rsidR="002B5526" w:rsidRDefault="008D31A3" w:rsidP="008D31A3">
      <w:pPr>
        <w:pStyle w:val="a3"/>
      </w:pPr>
      <w:r>
        <w:t xml:space="preserve">Реализация рассмотренных стратегий требует использования конкретного инструментария мотивационного воздействия, адаптированного к индивидуальным особенностям ребенка. </w:t>
      </w:r>
    </w:p>
    <w:p w:rsidR="002B5526" w:rsidRDefault="008D31A3" w:rsidP="008D31A3">
      <w:pPr>
        <w:pStyle w:val="a3"/>
      </w:pPr>
      <w:r>
        <w:t>Метод постепенного вовлечения предполагает последовательное увеличение нагрузок и сложности задач, обеспечивающее постоянное ощущение прогресса. Ключевым условием является соблюдение принципа "зоны ближайшего развития" - постановка задач, доступных приложению умеренных усилий.</w:t>
      </w:r>
    </w:p>
    <w:p w:rsidR="002B5526" w:rsidRDefault="008D31A3" w:rsidP="008D31A3">
      <w:pPr>
        <w:pStyle w:val="a3"/>
      </w:pPr>
      <w:r>
        <w:t xml:space="preserve"> Система позитивного подкрепления должна быть ориентирована на процесс, а не только на результат. Важно отмечать регулярность занятий, приложенные усилия, соблюдение графика. Эффективным приемом является ведение "дневника достижений" с фиксацией малых побед. </w:t>
      </w:r>
    </w:p>
    <w:p w:rsidR="002B5526" w:rsidRDefault="008D31A3" w:rsidP="008D31A3">
      <w:pPr>
        <w:pStyle w:val="a3"/>
      </w:pPr>
      <w:r>
        <w:t xml:space="preserve">Технология целеполагания включает совместную разработку системы краткосрочных, среднесрочных и долгосрочных целей. Критически важным является обеспечение измеримости и достижимости целей, их конкретность и временная определенность. Метод моделирования предполагает демонстрацию успешных примеров - как сверстников, так и известных спортсменов. Важно акцентировать внимание не только на достижениях, но и на пути к ним, включая преодоление трудностей. </w:t>
      </w:r>
    </w:p>
    <w:p w:rsidR="002B5526" w:rsidRDefault="008D31A3" w:rsidP="008D31A3">
      <w:pPr>
        <w:pStyle w:val="a3"/>
      </w:pPr>
      <w:r>
        <w:t xml:space="preserve">Приемы визуализации и самовнушения направлены на формирование позитивного образа "спортивного себя", создание ментальных моделей успешного выполнения упражнений, развитие уверенности в своих силах. </w:t>
      </w:r>
    </w:p>
    <w:p w:rsidR="002B5526" w:rsidRDefault="008D31A3" w:rsidP="008D31A3">
      <w:pPr>
        <w:pStyle w:val="a3"/>
      </w:pPr>
      <w:r>
        <w:t>Система обратной связи должна быть конструктивной и поддерживающей. Критика должна быть конкретной, предметной и ориентированной на поиск решений, а не на констатацию недостатков.</w:t>
      </w:r>
    </w:p>
    <w:p w:rsidR="002B5526" w:rsidRDefault="008D31A3" w:rsidP="002B5526">
      <w:pPr>
        <w:pStyle w:val="a3"/>
        <w:numPr>
          <w:ilvl w:val="0"/>
          <w:numId w:val="1"/>
        </w:numPr>
      </w:pPr>
      <w:r w:rsidRPr="002B5526">
        <w:rPr>
          <w:b/>
        </w:rPr>
        <w:t>Типичные ошибки и барьеры в формировании мотивации</w:t>
      </w:r>
      <w:r>
        <w:t xml:space="preserve"> </w:t>
      </w:r>
    </w:p>
    <w:p w:rsidR="002B5526" w:rsidRDefault="008D31A3" w:rsidP="002B5526">
      <w:pPr>
        <w:pStyle w:val="a3"/>
      </w:pPr>
      <w:r>
        <w:t>Анализ распространенных педагогических ошибок позволяет выделить несколько деструктивных паттернов поведения, препятствующих формированию устойчивой спортивной мотивации.</w:t>
      </w:r>
    </w:p>
    <w:p w:rsidR="002B5526" w:rsidRDefault="008D31A3" w:rsidP="002B5526">
      <w:pPr>
        <w:pStyle w:val="a3"/>
      </w:pPr>
      <w:r>
        <w:t xml:space="preserve"> </w:t>
      </w:r>
      <w:proofErr w:type="spellStart"/>
      <w:r>
        <w:t>Гиперопека</w:t>
      </w:r>
      <w:proofErr w:type="spellEnd"/>
      <w:r>
        <w:t xml:space="preserve"> и чрезмерный контроль лишают ребенка чувства автономии и ответственности, трансформируя внутреннюю мотивацию во внешнюю. Постоянный родительский надзор формирует установку "я занимаюсь для родителей", а не для себя. Неадекватные ожидания и завышенные требования создают хроническую ситуацию неуспеха, подрывая веру в собственные силы. Сравнение с более успешными сверстниками провоцирует развитие "выученной беспомощности". </w:t>
      </w:r>
    </w:p>
    <w:p w:rsidR="002B5526" w:rsidRDefault="008D31A3" w:rsidP="002B5526">
      <w:pPr>
        <w:pStyle w:val="a3"/>
      </w:pPr>
      <w:r>
        <w:t xml:space="preserve">Акцент на результативной, а не процессуальной составляющей приводит к формированию страха неудачи, избеганию сложных задач, нездоровой конкуренции. </w:t>
      </w:r>
    </w:p>
    <w:p w:rsidR="002B5526" w:rsidRDefault="008D31A3" w:rsidP="002B5526">
      <w:pPr>
        <w:pStyle w:val="a3"/>
      </w:pPr>
      <w:r>
        <w:lastRenderedPageBreak/>
        <w:t xml:space="preserve">Несистематичность и непоследовательность занятий разрушает формирование привычки, являющейся фундаментом регулярной физической активности. </w:t>
      </w:r>
    </w:p>
    <w:p w:rsidR="002B5526" w:rsidRDefault="008D31A3" w:rsidP="002B5526">
      <w:pPr>
        <w:pStyle w:val="a3"/>
      </w:pPr>
      <w:r>
        <w:t>Игнорирование индивидуальных особенностей ребенка приводит к несоответствию выбранного вида спорта его темпераменту, физическим данным и интересам. Преодоление данных барьеров требует от родителей и педагогов развитой психолого-педагогической рефлексии, готовности к корректировке воспитательной стратегии и терпеливого, последовательного подхода.</w:t>
      </w:r>
    </w:p>
    <w:p w:rsidR="002B5526" w:rsidRPr="002B5526" w:rsidRDefault="008D31A3" w:rsidP="002B5526">
      <w:pPr>
        <w:pStyle w:val="a3"/>
        <w:rPr>
          <w:b/>
        </w:rPr>
      </w:pPr>
      <w:bookmarkStart w:id="0" w:name="_GoBack"/>
      <w:r w:rsidRPr="002B5526">
        <w:rPr>
          <w:b/>
        </w:rPr>
        <w:t xml:space="preserve"> Заключение</w:t>
      </w:r>
    </w:p>
    <w:bookmarkEnd w:id="0"/>
    <w:p w:rsidR="0024333E" w:rsidRDefault="008D31A3" w:rsidP="002B5526">
      <w:pPr>
        <w:pStyle w:val="a3"/>
      </w:pPr>
      <w:r>
        <w:t xml:space="preserve"> Формирование устойчивой мотивации к регулярным занятиям спортом представляет собой сложный, многогранный процесс, требующий системного подхода и учета всей совокупности психологических, возрастных и социальных факторов. Ключевым условием успеха является ориентация на развитие внутренней мотивации, основанной на положительных эмоциях от самого процесса деятельности, ощущении компетентности и личного прогресса. Эффективная мотивационная стратегия должна быть динамичной и гибкой, адаптируемой к возрастным изменениям и индивидуальным особенностям ребенка. Она предполагает сочетание методов постепенного вовлечения, позитивного подкрепления, целеполагания и моделирования, реализуемых в атмосфере психологической безопасности и поддержки. Особое значение приобретает профилактика типичных ошибок - </w:t>
      </w:r>
      <w:proofErr w:type="spellStart"/>
      <w:r>
        <w:t>гиперконтроля</w:t>
      </w:r>
      <w:proofErr w:type="spellEnd"/>
      <w:r>
        <w:t>, завышенных ожиданий, игнорирования индивидуальности ребенка. Преодоление этих деструктивных паттернов требует от родителей и педагогов развитой педагогической рефлексии и готовности к постоянному профессиональному росту. Перспективными направлениями дальнейших исследований являются разработка дифференцированных мотивационных программ для детей с различными типологическими особенностями, изучение влияния цифровой среды на спортивную мотивацию, создание интегративных моделей сотрудничества семьи, образовательных учреждений и спортивных организаций. Реализация рассмотренных принципов и методов позволит не только сформировать устойчивую привычку к регулярной физической активности, но и заложить основы здорового образа жизни, способствуя гармоничному развитию личности ребенка в единстве физического, психологического и социального компонентов.</w:t>
      </w:r>
    </w:p>
    <w:sectPr w:rsidR="0024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4134C"/>
    <w:multiLevelType w:val="hybridMultilevel"/>
    <w:tmpl w:val="25D2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A3"/>
    <w:rsid w:val="0024333E"/>
    <w:rsid w:val="002B5526"/>
    <w:rsid w:val="008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A172"/>
  <w15:chartTrackingRefBased/>
  <w15:docId w15:val="{0A44F679-807A-42C8-9F5F-AF6F2877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silov</dc:creator>
  <cp:keywords/>
  <dc:description/>
  <cp:lastModifiedBy>silov</cp:lastModifiedBy>
  <cp:revision>1</cp:revision>
  <dcterms:created xsi:type="dcterms:W3CDTF">2025-11-16T16:48:00Z</dcterms:created>
  <dcterms:modified xsi:type="dcterms:W3CDTF">2025-11-16T17:02:00Z</dcterms:modified>
</cp:coreProperties>
</file>